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6F" w:rsidRPr="00A23BEB" w:rsidRDefault="004F0496">
      <w:pPr>
        <w:rPr>
          <w:b/>
          <w:u w:val="single"/>
        </w:rPr>
      </w:pPr>
      <w:r w:rsidRPr="00A23BEB">
        <w:rPr>
          <w:b/>
          <w:u w:val="single"/>
        </w:rPr>
        <w:t>1.</w:t>
      </w:r>
      <w:r w:rsidR="00A23BEB" w:rsidRPr="00A23BEB">
        <w:rPr>
          <w:b/>
          <w:u w:val="single"/>
        </w:rPr>
        <w:t xml:space="preserve"> </w:t>
      </w:r>
      <w:r w:rsidR="005F0074" w:rsidRPr="00A23BEB">
        <w:rPr>
          <w:b/>
          <w:u w:val="single"/>
        </w:rPr>
        <w:t>CAMPAÑA BUY BETTER FOOD</w:t>
      </w:r>
      <w:r w:rsidR="00A23BEB" w:rsidRPr="00A23BEB">
        <w:rPr>
          <w:b/>
          <w:u w:val="single"/>
        </w:rPr>
        <w:t xml:space="preserve">: </w:t>
      </w:r>
    </w:p>
    <w:p w:rsidR="00A23BEB" w:rsidRDefault="00A23BEB">
      <w:pPr>
        <w:rPr>
          <w:b/>
        </w:rPr>
      </w:pPr>
      <w:r>
        <w:rPr>
          <w:b/>
        </w:rPr>
        <w:t>TEXTO DEL ORDEN DEL DÍA</w:t>
      </w:r>
    </w:p>
    <w:p w:rsidR="00A23BEB" w:rsidRPr="00A23BEB" w:rsidRDefault="00A23BEB">
      <w:r>
        <w:t xml:space="preserve">Elevar al Pleno del CALM el acuerdo de adhesión a la campaña </w:t>
      </w:r>
      <w:proofErr w:type="spellStart"/>
      <w:r>
        <w:t>Buy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para su posterior aprobación por la junta de gobierno local, designando a la Secretaría Técnica y </w:t>
      </w:r>
      <w:r w:rsidR="00EA0358">
        <w:t>a</w:t>
      </w:r>
      <w:r>
        <w:t xml:space="preserve">l Grupo de Compra Pública como representantes de la ciudad de </w:t>
      </w:r>
      <w:proofErr w:type="spellStart"/>
      <w:r>
        <w:t>València</w:t>
      </w:r>
      <w:proofErr w:type="spellEnd"/>
      <w:r>
        <w:t>.</w:t>
      </w:r>
    </w:p>
    <w:p w:rsidR="00A23BEB" w:rsidRPr="004F0496" w:rsidRDefault="00A23BEB">
      <w:pPr>
        <w:rPr>
          <w:b/>
        </w:rPr>
      </w:pPr>
      <w:r>
        <w:rPr>
          <w:b/>
        </w:rPr>
        <w:t>RESUMEN DE LA CAMPAÑA</w:t>
      </w:r>
    </w:p>
    <w:p w:rsidR="004F0496" w:rsidRDefault="004F0496">
      <w:r w:rsidRPr="004F0496">
        <w:t>La Campaña es una coalición de organizaciones paneuropeas sin fines de lucro, que incluye redes de gobiernos locales y regionales, así como organizaciones de la sociedad civil que se enfocan en el cambio climático, salud y derechos humanos. La Campaña pide la adopción de normas de compra pública de alimentos que funcionen para el medio ambiente, los consumidores y los trabajadores, y que proporcionen alimentos saludables a los ciudadanos europeos en lugares públicos como escuelas, hospitales y residencias de ancianos. La Campaña se esfuerza por representar a un grupo diverso de miembros con diferentes antecedentes, afiliaciones y experiencia.</w:t>
      </w:r>
    </w:p>
    <w:p w:rsidR="009A783C" w:rsidRDefault="009A783C" w:rsidP="009A783C">
      <w:r>
        <w:t>Solo las organizaciones sin fines de lucro, como los municipios, los ministerios nacionales, las organizaciones de la sociedad civil (OSC) y las organizaciones no gubernamentales (ONG), pueden convertirse en miembros de la Coalición de la campaña.</w:t>
      </w:r>
    </w:p>
    <w:p w:rsidR="00915BED" w:rsidRPr="00E10280" w:rsidRDefault="00915BED" w:rsidP="00915BED">
      <w:r w:rsidRPr="00E10280">
        <w:t>Los miembros de la Coalición, a través de sus representantes, brindan aportes y/o son consultados en el proceso de dar forma a los materiales, estudios de casos y narrativas de la campaña. También se benefician de los materiales conjuntos (para la comunicación en línea o fuera de línea), el intercambio de habilidades y la creación de redes.</w:t>
      </w:r>
    </w:p>
    <w:p w:rsidR="00915BED" w:rsidRDefault="00915BED" w:rsidP="00915BED">
      <w:r w:rsidRPr="00E10280">
        <w:t>Al unirse a la Coalición, cada organización miembro acepta (1) participar en algunas reuniones en línea por año (una vez cada trimestre) y (2) promover la compra pública de alimentos como motor de la transformación de los sistemas alimentarios en el trabajo y las actividades de comunicación de la organización, como tanto como su capacidad lo permita y cuando sea pertinente. Cualquier compromiso adicional se discutiría caso por caso.</w:t>
      </w:r>
    </w:p>
    <w:p w:rsidR="009479C8" w:rsidRDefault="009479C8" w:rsidP="00915BED">
      <w:r>
        <w:t>La página web de la campaña es:</w:t>
      </w:r>
      <w:r w:rsidRPr="009479C8">
        <w:t xml:space="preserve"> </w:t>
      </w:r>
      <w:hyperlink r:id="rId6" w:history="1">
        <w:r w:rsidRPr="00136592">
          <w:rPr>
            <w:rStyle w:val="Hipervnculo"/>
          </w:rPr>
          <w:t>https://iclei-europe.org/topics/food/buy-better-food/</w:t>
        </w:r>
      </w:hyperlink>
    </w:p>
    <w:p w:rsidR="009479C8" w:rsidRDefault="009479C8" w:rsidP="00915BED">
      <w:r>
        <w:t>Los documentos con información sobre la campaña son:</w:t>
      </w:r>
    </w:p>
    <w:p w:rsidR="009479C8" w:rsidRDefault="009479C8" w:rsidP="009479C8">
      <w:pPr>
        <w:pStyle w:val="Prrafodelista"/>
        <w:numPr>
          <w:ilvl w:val="0"/>
          <w:numId w:val="1"/>
        </w:numPr>
      </w:pPr>
      <w:r>
        <w:t xml:space="preserve">BBF </w:t>
      </w:r>
      <w:proofErr w:type="spellStart"/>
      <w:r w:rsidRPr="009479C8">
        <w:t>Cooperation</w:t>
      </w:r>
      <w:proofErr w:type="spellEnd"/>
      <w:r w:rsidRPr="009479C8">
        <w:t xml:space="preserve"> </w:t>
      </w:r>
      <w:proofErr w:type="spellStart"/>
      <w:r w:rsidRPr="009479C8">
        <w:t>Guidelines</w:t>
      </w:r>
      <w:proofErr w:type="spellEnd"/>
      <w:r>
        <w:t>.</w:t>
      </w:r>
    </w:p>
    <w:p w:rsidR="009479C8" w:rsidRDefault="00811C92" w:rsidP="009479C8">
      <w:pPr>
        <w:pStyle w:val="Prrafodelista"/>
        <w:numPr>
          <w:ilvl w:val="0"/>
          <w:numId w:val="1"/>
        </w:numPr>
      </w:pPr>
      <w:r>
        <w:t>BBF in short.</w:t>
      </w:r>
    </w:p>
    <w:p w:rsidR="00811C92" w:rsidRDefault="00811C92" w:rsidP="00811C92">
      <w:pPr>
        <w:pStyle w:val="Prrafodelista"/>
        <w:numPr>
          <w:ilvl w:val="0"/>
          <w:numId w:val="1"/>
        </w:numPr>
      </w:pPr>
      <w:proofErr w:type="spellStart"/>
      <w:r>
        <w:t>Template</w:t>
      </w:r>
      <w:proofErr w:type="spellEnd"/>
      <w:r>
        <w:t xml:space="preserve"> </w:t>
      </w:r>
      <w:proofErr w:type="spellStart"/>
      <w:r w:rsidRPr="00811C92">
        <w:t>Memorandum</w:t>
      </w:r>
      <w:proofErr w:type="spellEnd"/>
      <w:r w:rsidRPr="00811C92">
        <w:t xml:space="preserve"> of </w:t>
      </w:r>
      <w:proofErr w:type="spellStart"/>
      <w:r w:rsidRPr="00811C92">
        <w:t>Understanding</w:t>
      </w:r>
      <w:proofErr w:type="spellEnd"/>
    </w:p>
    <w:p w:rsidR="009A783C" w:rsidRDefault="009A783C" w:rsidP="009A783C"/>
    <w:p w:rsidR="009A783C" w:rsidRPr="00C62951" w:rsidRDefault="00EA0358">
      <w:pPr>
        <w:rPr>
          <w:b/>
          <w:u w:val="single"/>
        </w:rPr>
      </w:pPr>
      <w:r w:rsidRPr="00C62951">
        <w:rPr>
          <w:b/>
          <w:u w:val="single"/>
        </w:rPr>
        <w:t>2.</w:t>
      </w:r>
      <w:r w:rsidR="00C62951" w:rsidRPr="00C62951">
        <w:rPr>
          <w:b/>
          <w:u w:val="single"/>
        </w:rPr>
        <w:t xml:space="preserve"> SEGUIMIENTO AGENDA URBANA</w:t>
      </w:r>
    </w:p>
    <w:p w:rsidR="00C62951" w:rsidRDefault="00C62951" w:rsidP="00C62951">
      <w:pPr>
        <w:rPr>
          <w:b/>
        </w:rPr>
      </w:pPr>
      <w:r>
        <w:rPr>
          <w:b/>
        </w:rPr>
        <w:t>TEXTO DEL ORDEN DEL DÍA</w:t>
      </w:r>
    </w:p>
    <w:p w:rsidR="00C62951" w:rsidRDefault="001C1297">
      <w:r>
        <w:t xml:space="preserve">Tras dos reuniones que ha tenido la secretaria técnica coral del CALM con los coordinadores de la agenda urbana, se ha acordado </w:t>
      </w:r>
      <w:r w:rsidR="00B30916">
        <w:t xml:space="preserve">cuatro ámbitos estratégicos (HUB </w:t>
      </w:r>
      <w:proofErr w:type="spellStart"/>
      <w:r w:rsidR="00B30916">
        <w:t>mercavalencia</w:t>
      </w:r>
      <w:proofErr w:type="spellEnd"/>
      <w:r w:rsidR="00B30916">
        <w:t xml:space="preserve">, compra </w:t>
      </w:r>
      <w:r w:rsidR="00B30916">
        <w:lastRenderedPageBreak/>
        <w:t>pública, pesca, vulnerabilidad) y una serie de proyectos demostrativos propuestos por los grupos de trabajo del CALM</w:t>
      </w:r>
      <w:bookmarkStart w:id="0" w:name="_GoBack"/>
      <w:bookmarkEnd w:id="0"/>
    </w:p>
    <w:sectPr w:rsidR="00C62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2FA"/>
    <w:multiLevelType w:val="hybridMultilevel"/>
    <w:tmpl w:val="A8427314"/>
    <w:lvl w:ilvl="0" w:tplc="00620C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74"/>
    <w:rsid w:val="0006076F"/>
    <w:rsid w:val="001C1297"/>
    <w:rsid w:val="004F0496"/>
    <w:rsid w:val="005F0074"/>
    <w:rsid w:val="00811C92"/>
    <w:rsid w:val="00915BED"/>
    <w:rsid w:val="009479C8"/>
    <w:rsid w:val="009A783C"/>
    <w:rsid w:val="00A23BEB"/>
    <w:rsid w:val="00B30916"/>
    <w:rsid w:val="00C62951"/>
    <w:rsid w:val="00E10280"/>
    <w:rsid w:val="00EA0358"/>
    <w:rsid w:val="00F8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79C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7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79C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7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lei-europe.org/topics/food/buy-better-foo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U18599</dc:creator>
  <cp:lastModifiedBy>U18599</cp:lastModifiedBy>
  <cp:revision>12</cp:revision>
  <dcterms:created xsi:type="dcterms:W3CDTF">2022-06-07T11:07:00Z</dcterms:created>
  <dcterms:modified xsi:type="dcterms:W3CDTF">2022-06-07T11:54:00Z</dcterms:modified>
</cp:coreProperties>
</file>